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97" w:rsidRPr="00E11545" w:rsidRDefault="00CC3B97" w:rsidP="00CC3B97">
      <w:pPr>
        <w:pStyle w:val="Heading2"/>
        <w:ind w:firstLine="0"/>
        <w:rPr>
          <w:rFonts w:ascii="Times New Roman" w:hAnsi="Times New Roman" w:cs="Times New Roman"/>
        </w:rPr>
      </w:pPr>
      <w:r w:rsidRPr="00755670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CC3B97" w:rsidRPr="00755670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C3B97" w:rsidRPr="00755670" w:rsidRDefault="00505924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modułu: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przedmiotu: </w:t>
            </w:r>
            <w:r w:rsidRPr="00755670">
              <w:rPr>
                <w:rFonts w:ascii="Times New Roman" w:hAnsi="Times New Roman" w:cs="Times New Roman"/>
                <w:b/>
              </w:rPr>
              <w:t>DIAGNOZA W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kierunku: </w:t>
            </w:r>
            <w:r w:rsidRPr="00755670">
              <w:rPr>
                <w:rFonts w:ascii="Times New Roman" w:hAnsi="Times New Roman" w:cs="Times New Roman"/>
                <w:b/>
              </w:rPr>
              <w:t>PEDAGOGIKA</w:t>
            </w:r>
            <w:r w:rsidR="00937EF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11545" w:rsidRPr="00755670" w:rsidRDefault="00E11545" w:rsidP="00AC0937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Forma studiów: </w:t>
            </w:r>
            <w:r w:rsidRPr="00755670">
              <w:rPr>
                <w:rFonts w:ascii="Times New Roman" w:hAnsi="Times New Roman" w:cs="Times New Roman"/>
                <w:b/>
              </w:rPr>
              <w:t>STACJONARNE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Profil kształcenia: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Rok / semestr</w:t>
            </w:r>
            <w:r w:rsidRPr="00755670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CC3B97" w:rsidRPr="00E11545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II/3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E11545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Status przedmiotu /modułu: </w:t>
            </w:r>
            <w:r w:rsidRPr="0075567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inne </w:t>
            </w:r>
            <w:r w:rsidRPr="0075567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E11545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r w:rsidR="00CC3B97" w:rsidRPr="00755670">
              <w:rPr>
                <w:rFonts w:ascii="Times New Roman" w:hAnsi="Times New Roman" w:cs="Times New Roman"/>
              </w:rPr>
              <w:t>Bronk</w:t>
            </w:r>
            <w:r w:rsidR="0024437E">
              <w:rPr>
                <w:rFonts w:ascii="Times New Roman" w:hAnsi="Times New Roman" w:cs="Times New Roman"/>
              </w:rPr>
              <w:t>, mgr Walentyna Karwacka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Prowadzący zajęcia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E11545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r w:rsidR="00CC3B97" w:rsidRPr="00755670">
              <w:rPr>
                <w:rFonts w:ascii="Times New Roman" w:hAnsi="Times New Roman" w:cs="Times New Roman"/>
              </w:rPr>
              <w:t>Bronk</w:t>
            </w:r>
            <w:r w:rsidR="0024437E">
              <w:rPr>
                <w:rFonts w:ascii="Times New Roman" w:hAnsi="Times New Roman" w:cs="Times New Roman"/>
              </w:rPr>
              <w:t>, mgr Walentyna Karwacka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Zaznajomienie studentów z charakterystycznymi zagadnieniami z zakresu diagnozy pedagogicznej (cele, założenia, rodzaje) oraz rozwijanie umiejętności przeprowadzania diagnozy  dla potrzeb terapii pedagogicznej.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Podstawowa wiedza z psychologii i pedagogiki.</w:t>
            </w:r>
          </w:p>
        </w:tc>
      </w:tr>
      <w:tr w:rsidR="00CC3B97" w:rsidRPr="00755670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E11545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Charakteryzuje teoretyczne ujęcia diagnozy na potrzeby oddziaływań 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K_W11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Wymienia i opisuje pedagogiczne metody i narzędzia diagnostyczne charakterystyczne dla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K_W12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E11545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Wybiera  odpowiednie narzędzia diagnostyczne, dokonuje diagnozy dziecka z trudnościami w uczeniu się oraz analizy uzyskanych wyników badań, formułuje wnioski i zalecenia.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K_U08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Przestrzega zasad i norm etycznych podczas procesu diagnostycznego.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K_U11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</w:rPr>
              <w:t>Troszczy się o priorytet diagnozy pedagogicznej  - zindywidualizowane podejście w stosunku do dziecka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  <w:bCs/>
              </w:rPr>
              <w:t>K_K04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Angażuje się w pracę w grupie podczas działań diagnostycznych.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K_K06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1. Pojęcie diagnozy – konteksty definicyjne i historyczne.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 Specyfika, cele i oczekiwania w diagnostyce dziecka w terapii pedagogicznej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Typy uczniów. Uczeń szczególnie uzdolniony. Uczeń ze specjalnymi potrzebami edukacyjnymi.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Trudności i niepowodzenia szkolne.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Pomoc psychologiczno-pedagogiczna oraz metody i narzędzia stosowane w rozpoznawaniu potrzeb dziecka.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 Zasady opisu i interpretacji wyników badań dziecka.</w:t>
            </w:r>
          </w:p>
          <w:p w:rsidR="00CC3B97" w:rsidRPr="00755670" w:rsidRDefault="00CC3B97" w:rsidP="00AC0937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1.Diagnoza całościowa potrzeb rozwoju psychomotorycznego  dziecka.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3. Ćwiczenie umiejętności diagnostycznych podczas analizy przypadków z zastosowaniem poszczególnych metod i narzędzi diagnostycznych.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E11545">
        <w:trPr>
          <w:trHeight w:val="3372"/>
        </w:trPr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Włoch S., Włoch A., (2009), Diagnoza całościowa w edukacji przedszkolnej i wczesnoszkolnej. Wydawnictwo Akademickie „Żak”, Warszawa.                                                                                                                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Stemplewska - Żakowicz K., (2009),  Diagnoza psychologiczna. Diagnozowanie jako kompetencja profesjonalna. GWP, Gdańsk.</w:t>
            </w:r>
          </w:p>
          <w:p w:rsidR="00CC3B97" w:rsidRPr="00E11545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Marek E., Łuczak J., (red.) (2010) Diagnoza i terapia psychopedagogiczna w edukacji dziecka , Naukowe Wydawnictwo Piotrkowskie, Piotrków Trybunalski.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 xml:space="preserve">Wykład konwersatoryjny z prezentacją multimedialną </w:t>
            </w:r>
          </w:p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opracowanie i wykonanie projektu diagnozy</w:t>
            </w:r>
          </w:p>
          <w:p w:rsidR="00CC3B97" w:rsidRPr="00E11545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praca w grupach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CC3B97" w:rsidRPr="00755670" w:rsidRDefault="00CC3B97" w:rsidP="00E11545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Nr efektu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się/grupy efektów</w:t>
            </w:r>
            <w:r w:rsidRPr="00755670">
              <w:rPr>
                <w:rFonts w:ascii="Times New Roman" w:hAnsi="Times New Roman" w:cs="Times New Roman"/>
              </w:rPr>
              <w:br/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Test  wiedzy z pytaniami do wyboru i otwartymi.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01, 02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E11545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03, 04, 05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Prezentacja diagnozy pedagogicznej wybranym narzędziem diagnostycznym.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06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7E4FB5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Egzamin pisemny w postaci t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est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CC3B97" w:rsidRPr="00755670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sprawdzenie wiedzy teoretycznej (50%)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</w:p>
          <w:p w:rsidR="00CC3B97" w:rsidRPr="00755670" w:rsidRDefault="00366DD4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opracowanie diagnozy z użyciem danego narzędzia diagnostycznego oraz jej prezentacja  na zajęciach w grupie studentów (50%)</w:t>
            </w:r>
            <w:r w:rsidR="007E4FB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3B97" w:rsidRPr="00755670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 tym zajęcia powiązane </w:t>
            </w:r>
            <w:r w:rsidRPr="00755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5567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3B97" w:rsidRPr="00755670">
              <w:rPr>
                <w:rFonts w:ascii="Times New Roman" w:hAnsi="Times New Roman" w:cs="Times New Roman"/>
              </w:rPr>
              <w:t>5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B97" w:rsidRPr="00755670">
              <w:rPr>
                <w:rFonts w:ascii="Times New Roman" w:hAnsi="Times New Roman" w:cs="Times New Roman"/>
              </w:rPr>
              <w:t>0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E1154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E1154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E1154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  <w:r w:rsidR="00E1154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</w:p>
          <w:p w:rsidR="00CC3B97" w:rsidRPr="00755670" w:rsidRDefault="00D878FF" w:rsidP="00E1154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E11545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2,1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3</w:t>
            </w:r>
            <w:r w:rsidR="00E1154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C3B97" w:rsidRDefault="00CC3B97" w:rsidP="00CC3B97">
      <w:pPr>
        <w:pStyle w:val="Heading2"/>
        <w:ind w:firstLine="0"/>
        <w:rPr>
          <w:rFonts w:ascii="Times New Roman" w:hAnsi="Times New Roman" w:cs="Times New Roman"/>
        </w:rPr>
      </w:pPr>
    </w:p>
    <w:p w:rsidR="00CC3B97" w:rsidRDefault="00CC3B97" w:rsidP="00CC3B97">
      <w:pPr>
        <w:rPr>
          <w:rFonts w:hint="eastAsia"/>
        </w:rPr>
      </w:pPr>
    </w:p>
    <w:p w:rsidR="00F411C0" w:rsidRDefault="00F411C0">
      <w:pPr>
        <w:rPr>
          <w:rFonts w:hint="eastAsia"/>
        </w:rPr>
      </w:pPr>
    </w:p>
    <w:sectPr w:rsidR="00F411C0" w:rsidSect="0087602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371F5E"/>
    <w:multiLevelType w:val="hybridMultilevel"/>
    <w:tmpl w:val="C1349C66"/>
    <w:lvl w:ilvl="0" w:tplc="87007FD0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Lucida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786E66B2"/>
    <w:multiLevelType w:val="multilevel"/>
    <w:tmpl w:val="A6DE332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3B97"/>
    <w:rsid w:val="0024437E"/>
    <w:rsid w:val="00366DD4"/>
    <w:rsid w:val="004E3135"/>
    <w:rsid w:val="00505924"/>
    <w:rsid w:val="005C297C"/>
    <w:rsid w:val="00755670"/>
    <w:rsid w:val="007E4FB5"/>
    <w:rsid w:val="00937EF8"/>
    <w:rsid w:val="009F3B47"/>
    <w:rsid w:val="00BA7037"/>
    <w:rsid w:val="00CC3B97"/>
    <w:rsid w:val="00D72FB8"/>
    <w:rsid w:val="00D878FF"/>
    <w:rsid w:val="00E11545"/>
    <w:rsid w:val="00F27AB1"/>
    <w:rsid w:val="00F3282A"/>
    <w:rsid w:val="00F4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B97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CC3B97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CC3B97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CC3B97"/>
    <w:pPr>
      <w:ind w:left="720"/>
    </w:pPr>
  </w:style>
  <w:style w:type="paragraph" w:styleId="NormalnyWeb">
    <w:name w:val="Normal (Web)"/>
    <w:basedOn w:val="Normalny"/>
    <w:uiPriority w:val="99"/>
    <w:unhideWhenUsed/>
    <w:rsid w:val="00CC3B9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Akapitzlist">
    <w:name w:val="List Paragraph"/>
    <w:basedOn w:val="Normalny"/>
    <w:uiPriority w:val="34"/>
    <w:qFormat/>
    <w:rsid w:val="00CC3B97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822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11</cp:revision>
  <dcterms:created xsi:type="dcterms:W3CDTF">2019-04-29T08:45:00Z</dcterms:created>
  <dcterms:modified xsi:type="dcterms:W3CDTF">2019-09-19T15:11:00Z</dcterms:modified>
</cp:coreProperties>
</file>